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B3" w:rsidRDefault="006269E3">
      <w:pPr>
        <w:rPr>
          <w:rFonts w:ascii="Times New Roman" w:hAnsi="Times New Roman" w:cs="Times New Roman"/>
          <w:b/>
          <w:sz w:val="28"/>
          <w:szCs w:val="28"/>
        </w:rPr>
      </w:pPr>
      <w:r w:rsidRPr="006269E3">
        <w:rPr>
          <w:rFonts w:ascii="Times New Roman" w:hAnsi="Times New Roman" w:cs="Times New Roman"/>
          <w:b/>
          <w:sz w:val="28"/>
          <w:szCs w:val="28"/>
        </w:rPr>
        <w:t>Прокуратура разъясняет:</w:t>
      </w:r>
    </w:p>
    <w:p w:rsidR="006269E3" w:rsidRDefault="006269E3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14 Уголовного кодекса Российской Федерации установлена  ответственность за совершение преступлений несовершеннолетними, те есть лицами,  которым ко времени совершения преступления исполнилось четырнадцать, но не исполнилось восемнадцати лет.</w:t>
      </w:r>
    </w:p>
    <w:p w:rsidR="006269E3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269E3">
        <w:rPr>
          <w:rFonts w:ascii="Times New Roman" w:hAnsi="Times New Roman" w:cs="Times New Roman"/>
          <w:sz w:val="28"/>
          <w:szCs w:val="28"/>
        </w:rPr>
        <w:t>ыделени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69E3">
        <w:rPr>
          <w:rFonts w:ascii="Times New Roman" w:hAnsi="Times New Roman" w:cs="Times New Roman"/>
          <w:sz w:val="28"/>
          <w:szCs w:val="28"/>
        </w:rPr>
        <w:t xml:space="preserve"> особенностей уголовной ответственности и наказания несовершеннолетних в </w:t>
      </w:r>
      <w:r>
        <w:rPr>
          <w:rFonts w:ascii="Times New Roman" w:hAnsi="Times New Roman" w:cs="Times New Roman"/>
          <w:sz w:val="28"/>
          <w:szCs w:val="28"/>
        </w:rPr>
        <w:t>отдельную</w:t>
      </w:r>
      <w:r w:rsidR="006269E3">
        <w:rPr>
          <w:rFonts w:ascii="Times New Roman" w:hAnsi="Times New Roman" w:cs="Times New Roman"/>
          <w:sz w:val="28"/>
          <w:szCs w:val="28"/>
        </w:rPr>
        <w:t xml:space="preserve"> главу </w:t>
      </w:r>
      <w:r>
        <w:rPr>
          <w:rFonts w:ascii="Times New Roman" w:hAnsi="Times New Roman" w:cs="Times New Roman"/>
          <w:sz w:val="28"/>
          <w:szCs w:val="28"/>
        </w:rPr>
        <w:t>определена</w:t>
      </w:r>
      <w:r w:rsidR="006269E3">
        <w:rPr>
          <w:rFonts w:ascii="Times New Roman" w:hAnsi="Times New Roman" w:cs="Times New Roman"/>
          <w:sz w:val="28"/>
          <w:szCs w:val="28"/>
        </w:rPr>
        <w:t>, во-первых, тем значением, которое общество придает этой проблеме; во-вторых, спецификой преступности несовершеннолетних; в-третьих, социально-психологическими особенностями лиц в возрасте от 14 до 18 лет; в-четвертых, спецификой уголовно-правовых мер, применяемых в отношении несовершеннолетних; в-пятых, необходимостью точно установить правовую регламентацию отступлений от общих правил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ACF" w:rsidRDefault="00495ACF" w:rsidP="004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88 Уголовного кодекса Российской Федерации закреплены следующие виды наказаний, которые могут быть назначены несовершеннолетним:</w:t>
      </w:r>
    </w:p>
    <w:p w:rsidR="00495ACF" w:rsidRDefault="00495ACF" w:rsidP="0049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штраф;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лишение права заниматься определенной деятельностью;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обязательные работы;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исправительные работы;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ограничение свободы;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лишение свободы на определенный срок.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законных представителей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Исправительные работы назначаются несовершеннолетним осужденным на срок до одного года.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свободы назначается несовершеннолетним осужденным в виде основного наказания на срок от двух месяцев до двух лет.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495ACF" w:rsidRDefault="00495ACF" w:rsidP="0049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наказания, предусмотренный соответствующей статьей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Особенной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Кодекса, сокращается наполовину.</w:t>
      </w:r>
    </w:p>
    <w:p w:rsidR="00495ACF" w:rsidRPr="006269E3" w:rsidRDefault="00495ACF">
      <w:pPr>
        <w:rPr>
          <w:rFonts w:ascii="Times New Roman" w:hAnsi="Times New Roman" w:cs="Times New Roman"/>
          <w:sz w:val="28"/>
          <w:szCs w:val="28"/>
        </w:rPr>
      </w:pPr>
    </w:p>
    <w:sectPr w:rsidR="00495ACF" w:rsidRPr="006269E3" w:rsidSect="0092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269E3"/>
    <w:rsid w:val="00495ACF"/>
    <w:rsid w:val="006269E3"/>
    <w:rsid w:val="0092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F328B7322F146C7C51CEC09ECC7DF5F45048AED9FCF4B52B92B7F0A9819710E76790E41B619C8BO6u0Q" TargetMode="External"/><Relationship Id="rId4" Type="http://schemas.openxmlformats.org/officeDocument/2006/relationships/hyperlink" Target="consultantplus://offline/ref=3BF328B7322F146C7C51CEC09ECC7DF5FC5F4CA0D9F5A9BF23CBBBF2AE8EC807E02E9CE51B6199O8u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pushkareva_o</dc:creator>
  <cp:keywords/>
  <dc:description/>
  <cp:lastModifiedBy>pushkareva_o</cp:lastModifiedBy>
  <cp:revision>2</cp:revision>
  <dcterms:created xsi:type="dcterms:W3CDTF">2014-08-07T16:34:00Z</dcterms:created>
  <dcterms:modified xsi:type="dcterms:W3CDTF">2014-08-07T16:49:00Z</dcterms:modified>
</cp:coreProperties>
</file>